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</w:rPr>
        <w:t>2022</w:t>
      </w:r>
      <w:r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  <w:lang w:val="en-US" w:eastAsia="zh-CN"/>
        </w:rPr>
        <w:t>HCA高定家居设计奖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color w:val="E7AB0F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E7AB0F"/>
          <w:sz w:val="32"/>
          <w:szCs w:val="40"/>
          <w:lang w:val="en-US" w:eastAsia="zh-CN"/>
        </w:rPr>
        <w:t>参评报名表【产品类】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0000FF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</w:rPr>
        <w:t xml:space="preserve">— </w:t>
      </w: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品牌及运营公司基础</w:t>
      </w: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</w:rPr>
        <w:t>信息 —</w:t>
      </w:r>
    </w:p>
    <w:p>
      <w:pPr>
        <w:adjustRightInd w:val="0"/>
        <w:spacing w:line="400" w:lineRule="exact"/>
        <w:ind w:right="-359" w:rightChars="-171"/>
        <w:jc w:val="both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268"/>
        <w:gridCol w:w="2127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高定品牌名称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品牌类别</w:t>
            </w:r>
          </w:p>
        </w:tc>
        <w:tc>
          <w:tcPr>
            <w:tcW w:w="2268" w:type="dxa"/>
            <w:vAlign w:val="center"/>
          </w:tcPr>
          <w:p>
            <w:pPr>
              <w:ind w:left="420"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品牌发源地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运营公司名称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公司地址/通讯地址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firstLine="840" w:firstLineChars="400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省   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 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公司负责人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手机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Email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企业</w:t>
            </w: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格言</w:t>
            </w:r>
          </w:p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  <w:t>（4-1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  <w:lang w:val="en-US" w:eastAsia="zh-CN"/>
              </w:rPr>
              <w:t>5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  <w:t>字）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42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— 产品信息 —</w:t>
      </w: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586"/>
        <w:gridCol w:w="2562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名称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31" w:hanging="32" w:hangingChars="15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产品设计师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创作时间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注：参评产品需为2021年10月后创作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重要标签（关键字）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概述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（不超过800字，可另附页）</w:t>
            </w:r>
          </w:p>
        </w:tc>
      </w:tr>
    </w:tbl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【填表及文件上传说明】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所有参评资料图片要求为：JPG格式，RGB模式，300dpi以上；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包括品牌及运营公司的基础信息、品牌LOGO源文件、运营企业LOGO源文件、产品多角度实物图片、产品运营示范图片不少于10张；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如提交多于1件参评产品，则须分开独立提交参评申请和参评资料；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文件必须按照“HCA2022 + 品牌名称”的规范来命名，填妥后连同此份报名表与产品图片资料以1个压缩文件通过电邮提交至组委会邮箱：</w:t>
      </w:r>
      <w:r>
        <w:rPr>
          <w:rFonts w:hint="eastAsia" w:ascii="微软雅黑" w:hAnsi="微软雅黑" w:eastAsia="微软雅黑" w:cs="微软雅黑"/>
          <w:b/>
          <w:bCs/>
          <w:sz w:val="22"/>
          <w:lang w:val="en-US" w:eastAsia="zh-CN"/>
        </w:rPr>
        <w:t>yulihui@citiexpo.com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olor w:val="E7AB0F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【特别说明】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HCA高定家居设计奖-产品类参评作品须为实物图；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品牌开发的原创产品，具有完全版权和使用权；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参评登记表里面所有信息请核实后再提交，若后续获奖，相关信息将直接用于获奖名单的制作，不再进行二次确认。</w:t>
      </w:r>
    </w:p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default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  <w:t>【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GB" w:eastAsia="zh-CN" w:bidi="ar-SA"/>
        </w:rPr>
        <w:t>参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GB" w:eastAsia="zh-CN" w:bidi="ar-SA"/>
        </w:rPr>
        <w:t>咨询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  <w:t>】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广州设计周组委会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联系人：余立慧 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手机：+86 183 1995 8100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官网：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instrText xml:space="preserve"> HYPERLINK "http://www.gzdesignweek.com" </w:instrTex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www.gzdesignweek.com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instrText xml:space="preserve"> HYPERLINK "mailto:yulihui@citiexpo.com" </w:instrTex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yulihui@citiexpo.com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地址：广州市海珠区新港东路996号保利世贸中心写字楼G座902、903、905室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3572510" cy="751205"/>
          <wp:effectExtent l="0" t="0" r="635" b="4445"/>
          <wp:docPr id="4" name="图片 4" descr="U:\项目运营2部\000-视觉部\HCA高定家居设计奖\LOGO\HCA LOGO定\HCA LOGO-02.jpgHCA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U:\项目运营2部\000-视觉部\HCA高定家居设计奖\LOGO\HCA LOGO定\HCA LOGO-02.jpgHCA LOGO-02"/>
                  <pic:cNvPicPr>
                    <a:picLocks noChangeAspect="1"/>
                  </pic:cNvPicPr>
                </pic:nvPicPr>
                <pic:blipFill>
                  <a:blip r:embed="rId1"/>
                  <a:srcRect t="39254" b="39735"/>
                  <a:stretch>
                    <a:fillRect/>
                  </a:stretch>
                </pic:blipFill>
                <pic:spPr>
                  <a:xfrm>
                    <a:off x="0" y="0"/>
                    <a:ext cx="357251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137A0"/>
    <w:multiLevelType w:val="singleLevel"/>
    <w:tmpl w:val="8CD137A0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D3D6664E"/>
    <w:multiLevelType w:val="singleLevel"/>
    <w:tmpl w:val="D3D666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ZhM2IyYWRkMzA0MDQ5MWUwYzQwZDY5MmE4ZWE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EA6B59"/>
    <w:rsid w:val="00F06F14"/>
    <w:rsid w:val="04CB27C4"/>
    <w:rsid w:val="05220F3A"/>
    <w:rsid w:val="05D93649"/>
    <w:rsid w:val="0CBC49C2"/>
    <w:rsid w:val="17897DC4"/>
    <w:rsid w:val="1A9D3E78"/>
    <w:rsid w:val="1B1045B8"/>
    <w:rsid w:val="1D736FCC"/>
    <w:rsid w:val="229B2FBC"/>
    <w:rsid w:val="22B56474"/>
    <w:rsid w:val="23DB282A"/>
    <w:rsid w:val="241A630F"/>
    <w:rsid w:val="24A97A7D"/>
    <w:rsid w:val="26631992"/>
    <w:rsid w:val="29260F7A"/>
    <w:rsid w:val="292C185A"/>
    <w:rsid w:val="2BF5275A"/>
    <w:rsid w:val="2C055E1B"/>
    <w:rsid w:val="35E77A33"/>
    <w:rsid w:val="36F16C37"/>
    <w:rsid w:val="3A2E71F3"/>
    <w:rsid w:val="3AA45790"/>
    <w:rsid w:val="3B234FEF"/>
    <w:rsid w:val="42407429"/>
    <w:rsid w:val="463649F6"/>
    <w:rsid w:val="47956A5A"/>
    <w:rsid w:val="4C002CEF"/>
    <w:rsid w:val="4C863F34"/>
    <w:rsid w:val="4E3B7B77"/>
    <w:rsid w:val="4E642AC2"/>
    <w:rsid w:val="51862B98"/>
    <w:rsid w:val="5A51756B"/>
    <w:rsid w:val="5E1D7936"/>
    <w:rsid w:val="5E5F15CD"/>
    <w:rsid w:val="614B215B"/>
    <w:rsid w:val="627779C7"/>
    <w:rsid w:val="637F18CB"/>
    <w:rsid w:val="642E1A97"/>
    <w:rsid w:val="64DE672F"/>
    <w:rsid w:val="698019D5"/>
    <w:rsid w:val="6A752532"/>
    <w:rsid w:val="6FB127EF"/>
    <w:rsid w:val="70220A6F"/>
    <w:rsid w:val="73FA2B5C"/>
    <w:rsid w:val="743A2C9E"/>
    <w:rsid w:val="7456300D"/>
    <w:rsid w:val="75A838DB"/>
    <w:rsid w:val="77AD216D"/>
    <w:rsid w:val="7E5C5E8A"/>
    <w:rsid w:val="7E921263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545</Characters>
  <Lines>5</Lines>
  <Paragraphs>1</Paragraphs>
  <TotalTime>0</TotalTime>
  <ScaleCrop>false</ScaleCrop>
  <LinksUpToDate>false</LinksUpToDate>
  <CharactersWithSpaces>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Softstormll</cp:lastModifiedBy>
  <dcterms:modified xsi:type="dcterms:W3CDTF">2022-12-07T08:52:53Z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90C423E313E24C2684AAA81EA8E54988</vt:lpwstr>
  </property>
</Properties>
</file>