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2"/>
          <w:szCs w:val="32"/>
        </w:rPr>
      </w:pPr>
      <w:r>
        <w:rPr>
          <w:rFonts w:hint="eastAsia" w:ascii="微软雅黑" w:hAnsi="微软雅黑" w:eastAsia="微软雅黑"/>
          <w:b/>
          <w:sz w:val="32"/>
          <w:szCs w:val="32"/>
        </w:rPr>
        <w:t>中国新商业空间大奖NCA（20</w:t>
      </w:r>
      <w:r>
        <w:rPr>
          <w:rFonts w:hint="eastAsia" w:ascii="微软雅黑" w:hAnsi="微软雅黑" w:eastAsia="微软雅黑"/>
          <w:b/>
          <w:sz w:val="32"/>
          <w:szCs w:val="32"/>
          <w:lang w:val="en-US" w:eastAsia="zh-CN"/>
        </w:rPr>
        <w:t>20</w:t>
      </w:r>
      <w:r>
        <w:rPr>
          <w:rFonts w:hint="eastAsia" w:ascii="微软雅黑" w:hAnsi="微软雅黑" w:eastAsia="微软雅黑"/>
          <w:b/>
          <w:sz w:val="32"/>
          <w:szCs w:val="32"/>
        </w:rPr>
        <w:t>-202</w:t>
      </w:r>
      <w:r>
        <w:rPr>
          <w:rFonts w:hint="eastAsia" w:ascii="微软雅黑" w:hAnsi="微软雅黑" w:eastAsia="微软雅黑"/>
          <w:b/>
          <w:sz w:val="32"/>
          <w:szCs w:val="32"/>
          <w:lang w:val="en-US" w:eastAsia="zh-CN"/>
        </w:rPr>
        <w:t>1</w:t>
      </w:r>
      <w:r>
        <w:rPr>
          <w:rFonts w:hint="eastAsia" w:ascii="微软雅黑" w:hAnsi="微软雅黑" w:eastAsia="微软雅黑"/>
          <w:b/>
          <w:sz w:val="32"/>
          <w:szCs w:val="32"/>
        </w:rPr>
        <w:t>）</w:t>
      </w:r>
    </w:p>
    <w:p>
      <w:pPr>
        <w:jc w:val="center"/>
        <w:rPr>
          <w:rFonts w:ascii="微软雅黑" w:hAnsi="微软雅黑" w:eastAsia="微软雅黑"/>
          <w:b/>
          <w:sz w:val="48"/>
          <w:szCs w:val="48"/>
        </w:rPr>
      </w:pPr>
      <w:r>
        <w:rPr>
          <w:rFonts w:hint="eastAsia" w:ascii="微软雅黑" w:hAnsi="微软雅黑" w:eastAsia="微软雅黑"/>
          <w:b/>
          <w:sz w:val="48"/>
          <w:szCs w:val="48"/>
        </w:rPr>
        <w:t>最美空间·参评</w:t>
      </w:r>
      <w:r>
        <w:rPr>
          <w:rFonts w:hint="eastAsia" w:ascii="微软雅黑" w:hAnsi="微软雅黑" w:eastAsia="微软雅黑"/>
          <w:b/>
          <w:sz w:val="48"/>
          <w:szCs w:val="48"/>
          <w:lang w:val="en-US" w:eastAsia="zh-CN"/>
        </w:rPr>
        <w:t>报名</w:t>
      </w:r>
      <w:r>
        <w:rPr>
          <w:rFonts w:hint="eastAsia" w:ascii="微软雅黑" w:hAnsi="微软雅黑" w:eastAsia="微软雅黑"/>
          <w:b/>
          <w:sz w:val="48"/>
          <w:szCs w:val="48"/>
        </w:rPr>
        <w:t>表</w:t>
      </w:r>
    </w:p>
    <w:p>
      <w:pPr>
        <w:jc w:val="center"/>
        <w:rPr>
          <w:rFonts w:ascii="微软雅黑" w:hAnsi="微软雅黑" w:eastAsia="微软雅黑"/>
          <w:sz w:val="10"/>
          <w:szCs w:val="10"/>
        </w:rPr>
      </w:pPr>
    </w:p>
    <w:p>
      <w:pPr>
        <w:jc w:val="center"/>
        <w:rPr>
          <w:rFonts w:ascii="微软雅黑" w:hAnsi="微软雅黑" w:eastAsia="微软雅黑"/>
        </w:rPr>
      </w:pPr>
      <w:r>
        <w:rPr>
          <w:rFonts w:ascii="微软雅黑" w:hAnsi="微软雅黑" w:eastAsia="微软雅黑"/>
        </w:rPr>
        <w:drawing>
          <wp:anchor distT="0" distB="0" distL="114300" distR="114300" simplePos="0" relativeHeight="251658240" behindDoc="0" locked="0" layoutInCell="1" allowOverlap="1">
            <wp:simplePos x="0" y="0"/>
            <wp:positionH relativeFrom="column">
              <wp:posOffset>66675</wp:posOffset>
            </wp:positionH>
            <wp:positionV relativeFrom="paragraph">
              <wp:posOffset>201930</wp:posOffset>
            </wp:positionV>
            <wp:extent cx="2733675" cy="1892935"/>
            <wp:effectExtent l="0" t="0" r="9525" b="12065"/>
            <wp:wrapSquare wrapText="bothSides"/>
            <wp:docPr id="4" name="图片 4" descr="E:\曹幸艺\000 NCA新商业空间大奖\资料区\主kv.jpeg主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曹幸艺\000 NCA新商业空间大奖\资料区\主kv.jpeg主kv"/>
                    <pic:cNvPicPr>
                      <a:picLocks noChangeAspect="1" noChangeArrowheads="1"/>
                    </pic:cNvPicPr>
                  </pic:nvPicPr>
                  <pic:blipFill>
                    <a:blip r:embed="rId5"/>
                    <a:srcRect/>
                    <a:stretch>
                      <a:fillRect/>
                    </a:stretch>
                  </pic:blipFill>
                  <pic:spPr>
                    <a:xfrm>
                      <a:off x="0" y="0"/>
                      <a:ext cx="2733675" cy="1892935"/>
                    </a:xfrm>
                    <a:prstGeom prst="rect">
                      <a:avLst/>
                    </a:prstGeom>
                    <a:noFill/>
                    <a:ln w="9525">
                      <a:noFill/>
                      <a:miter lim="800000"/>
                      <a:headEnd/>
                      <a:tailEnd/>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i/>
          <w:iCs w:val="0"/>
          <w:color w:val="3E3E3E"/>
          <w:sz w:val="21"/>
          <w:szCs w:val="21"/>
          <w:shd w:val="clear" w:color="auto" w:fill="FFFFFF"/>
        </w:rPr>
      </w:pPr>
      <w:r>
        <w:rPr>
          <w:rFonts w:hint="eastAsia" w:asciiTheme="minorEastAsia" w:hAnsiTheme="minorEastAsia" w:eastAsiaTheme="minorEastAsia" w:cstheme="minorEastAsia"/>
          <w:i/>
          <w:iCs w:val="0"/>
          <w:color w:val="3E3E3E"/>
          <w:spacing w:val="0"/>
          <w:w w:val="100"/>
          <w:kern w:val="2"/>
          <w:position w:val="0"/>
          <w:sz w:val="21"/>
          <w:szCs w:val="21"/>
          <w:u w:val="none"/>
          <w:shd w:val="clear" w:color="auto" w:fill="FFFFFF"/>
          <w:vertAlign w:val="baseline"/>
          <w:lang w:val="zh-TW" w:eastAsia="zh-TW" w:bidi="ar-SA"/>
        </w:rPr>
        <w:t>国民经济水平的提升，</w:t>
      </w:r>
      <w:r>
        <w:rPr>
          <w:rFonts w:hint="eastAsia" w:asciiTheme="minorEastAsia" w:hAnsiTheme="minorEastAsia" w:eastAsiaTheme="minorEastAsia" w:cstheme="minorEastAsia"/>
          <w:i/>
          <w:iCs w:val="0"/>
          <w:color w:val="3E3E3E"/>
          <w:spacing w:val="0"/>
          <w:w w:val="100"/>
          <w:kern w:val="2"/>
          <w:position w:val="0"/>
          <w:sz w:val="21"/>
          <w:szCs w:val="21"/>
          <w:u w:val="none"/>
          <w:shd w:val="clear" w:color="auto" w:fill="FFFFFF"/>
          <w:vertAlign w:val="baseline"/>
          <w:lang w:val="zh-TW" w:eastAsia="zh-CN" w:bidi="ar-SA"/>
        </w:rPr>
        <w:t>带来的</w:t>
      </w:r>
      <w:r>
        <w:rPr>
          <w:rFonts w:hint="eastAsia" w:asciiTheme="minorEastAsia" w:hAnsiTheme="minorEastAsia" w:eastAsiaTheme="minorEastAsia" w:cstheme="minorEastAsia"/>
          <w:i/>
          <w:iCs w:val="0"/>
          <w:color w:val="3E3E3E"/>
          <w:spacing w:val="0"/>
          <w:w w:val="100"/>
          <w:kern w:val="2"/>
          <w:position w:val="0"/>
          <w:sz w:val="21"/>
          <w:szCs w:val="21"/>
          <w:u w:val="none"/>
          <w:shd w:val="clear" w:color="auto" w:fill="FFFFFF"/>
          <w:vertAlign w:val="baseline"/>
          <w:lang w:val="zh-TW" w:eastAsia="zh-TW" w:bidi="ar-SA"/>
        </w:rPr>
        <w:t>是消费观念的改变</w:t>
      </w:r>
      <w:r>
        <w:rPr>
          <w:rFonts w:hint="eastAsia" w:asciiTheme="minorEastAsia" w:hAnsiTheme="minorEastAsia" w:eastAsiaTheme="minorEastAsia" w:cstheme="minorEastAsia"/>
          <w:i/>
          <w:iCs w:val="0"/>
          <w:color w:val="3E3E3E"/>
          <w:spacing w:val="0"/>
          <w:w w:val="100"/>
          <w:kern w:val="2"/>
          <w:position w:val="0"/>
          <w:sz w:val="21"/>
          <w:szCs w:val="21"/>
          <w:u w:val="none"/>
          <w:shd w:val="clear" w:color="auto" w:fill="FFFFFF"/>
          <w:vertAlign w:val="baseline"/>
          <w:lang w:val="zh-TW" w:eastAsia="zh-CN" w:bidi="ar-SA"/>
        </w:rPr>
        <w:t>。</w:t>
      </w:r>
      <w:r>
        <w:rPr>
          <w:rFonts w:hint="eastAsia" w:asciiTheme="minorEastAsia" w:hAnsiTheme="minorEastAsia" w:eastAsiaTheme="minorEastAsia" w:cstheme="minorEastAsia"/>
          <w:i/>
          <w:iCs w:val="0"/>
          <w:color w:val="3E3E3E"/>
          <w:spacing w:val="0"/>
          <w:w w:val="100"/>
          <w:kern w:val="2"/>
          <w:position w:val="0"/>
          <w:sz w:val="21"/>
          <w:szCs w:val="21"/>
          <w:u w:val="none"/>
          <w:shd w:val="clear" w:color="auto" w:fill="FFFFFF"/>
          <w:vertAlign w:val="baseline"/>
          <w:lang w:val="zh-TW" w:eastAsia="zh-TW" w:bidi="ar-SA"/>
        </w:rPr>
        <w:t>当今社会主力消费人群</w:t>
      </w:r>
      <w:r>
        <w:rPr>
          <w:rFonts w:hint="eastAsia" w:asciiTheme="minorEastAsia" w:hAnsiTheme="minorEastAsia" w:eastAsiaTheme="minorEastAsia" w:cstheme="minorEastAsia"/>
          <w:i/>
          <w:iCs w:val="0"/>
          <w:color w:val="3E3E3E"/>
          <w:spacing w:val="0"/>
          <w:w w:val="100"/>
          <w:kern w:val="2"/>
          <w:position w:val="0"/>
          <w:sz w:val="21"/>
          <w:szCs w:val="21"/>
          <w:u w:val="none"/>
          <w:shd w:val="clear" w:color="auto" w:fill="FFFFFF"/>
          <w:vertAlign w:val="baseline"/>
          <w:lang w:val="zh-TW" w:eastAsia="zh-CN" w:bidi="ar-SA"/>
        </w:rPr>
        <w:t>日</w:t>
      </w:r>
      <w:r>
        <w:rPr>
          <w:rFonts w:hint="eastAsia" w:asciiTheme="minorEastAsia" w:hAnsiTheme="minorEastAsia" w:eastAsiaTheme="minorEastAsia" w:cstheme="minorEastAsia"/>
          <w:i/>
          <w:iCs w:val="0"/>
          <w:color w:val="3E3E3E"/>
          <w:spacing w:val="0"/>
          <w:w w:val="100"/>
          <w:kern w:val="2"/>
          <w:position w:val="0"/>
          <w:sz w:val="21"/>
          <w:szCs w:val="21"/>
          <w:u w:val="none"/>
          <w:shd w:val="clear" w:color="auto" w:fill="FFFFFF"/>
          <w:vertAlign w:val="baseline"/>
          <w:lang w:val="zh-TW" w:eastAsia="zh-TW" w:bidi="ar-SA"/>
        </w:rPr>
        <w:t>趋年轻化，每一个年轻人的未来都充满着未知，每一个年轻人都有着对美好生活的向往，以及</w:t>
      </w:r>
      <w:r>
        <w:rPr>
          <w:rFonts w:hint="eastAsia" w:asciiTheme="minorEastAsia" w:hAnsiTheme="minorEastAsia" w:eastAsiaTheme="minorEastAsia" w:cstheme="minorEastAsia"/>
          <w:i/>
          <w:iCs w:val="0"/>
          <w:color w:val="3E3E3E"/>
          <w:spacing w:val="0"/>
          <w:w w:val="100"/>
          <w:kern w:val="2"/>
          <w:position w:val="0"/>
          <w:sz w:val="21"/>
          <w:szCs w:val="21"/>
          <w:u w:val="none"/>
          <w:shd w:val="clear" w:color="auto" w:fill="FFFFFF"/>
          <w:vertAlign w:val="baseline"/>
          <w:lang w:val="zh-TW" w:eastAsia="zh-CN" w:bidi="ar-SA"/>
        </w:rPr>
        <w:t>对</w:t>
      </w:r>
      <w:r>
        <w:rPr>
          <w:rFonts w:hint="eastAsia" w:asciiTheme="minorEastAsia" w:hAnsiTheme="minorEastAsia" w:eastAsiaTheme="minorEastAsia" w:cstheme="minorEastAsia"/>
          <w:i/>
          <w:iCs w:val="0"/>
          <w:color w:val="3E3E3E"/>
          <w:spacing w:val="0"/>
          <w:w w:val="100"/>
          <w:kern w:val="2"/>
          <w:position w:val="0"/>
          <w:sz w:val="21"/>
          <w:szCs w:val="21"/>
          <w:u w:val="none"/>
          <w:shd w:val="clear" w:color="auto" w:fill="FFFFFF"/>
          <w:vertAlign w:val="baseline"/>
          <w:lang w:val="zh-TW" w:eastAsia="zh-TW" w:bidi="ar-SA"/>
        </w:rPr>
        <w:t>高品质生活的体验</w:t>
      </w:r>
      <w:r>
        <w:rPr>
          <w:rFonts w:hint="eastAsia" w:asciiTheme="minorEastAsia" w:hAnsiTheme="minorEastAsia" w:eastAsiaTheme="minorEastAsia" w:cstheme="minorEastAsia"/>
          <w:i/>
          <w:iCs w:val="0"/>
          <w:color w:val="3E3E3E"/>
          <w:spacing w:val="0"/>
          <w:w w:val="100"/>
          <w:kern w:val="2"/>
          <w:position w:val="0"/>
          <w:sz w:val="21"/>
          <w:szCs w:val="21"/>
          <w:u w:val="none"/>
          <w:shd w:val="clear" w:color="auto" w:fill="FFFFFF"/>
          <w:vertAlign w:val="baseline"/>
          <w:lang w:val="zh-TW" w:eastAsia="zh-CN" w:bidi="ar-SA"/>
        </w:rPr>
        <w:t>需求</w:t>
      </w:r>
      <w:r>
        <w:rPr>
          <w:rFonts w:hint="eastAsia" w:asciiTheme="minorEastAsia" w:hAnsiTheme="minorEastAsia" w:eastAsiaTheme="minorEastAsia" w:cstheme="minorEastAsia"/>
          <w:i/>
          <w:iCs w:val="0"/>
          <w:color w:val="3E3E3E"/>
          <w:spacing w:val="0"/>
          <w:w w:val="100"/>
          <w:kern w:val="2"/>
          <w:position w:val="0"/>
          <w:sz w:val="21"/>
          <w:szCs w:val="21"/>
          <w:u w:val="none"/>
          <w:shd w:val="clear" w:color="auto" w:fill="FFFFFF"/>
          <w:vertAlign w:val="baseline"/>
          <w:lang w:val="zh-TW" w:eastAsia="zh-TW" w:bidi="ar-SA"/>
        </w:rPr>
        <w:t>。消费升级带来的审美</w:t>
      </w:r>
      <w:r>
        <w:rPr>
          <w:rFonts w:hint="eastAsia" w:asciiTheme="minorEastAsia" w:hAnsiTheme="minorEastAsia" w:eastAsiaTheme="minorEastAsia" w:cstheme="minorEastAsia"/>
          <w:i/>
          <w:iCs w:val="0"/>
          <w:color w:val="3E3E3E"/>
          <w:spacing w:val="0"/>
          <w:w w:val="100"/>
          <w:kern w:val="2"/>
          <w:position w:val="0"/>
          <w:sz w:val="21"/>
          <w:szCs w:val="21"/>
          <w:u w:val="none"/>
          <w:shd w:val="clear" w:color="auto" w:fill="FFFFFF"/>
          <w:vertAlign w:val="baseline"/>
          <w:lang w:val="ru-RU" w:eastAsia="zh-TW" w:bidi="ar-SA"/>
        </w:rPr>
        <w:t>"</w:t>
      </w:r>
      <w:r>
        <w:rPr>
          <w:rFonts w:hint="eastAsia" w:asciiTheme="minorEastAsia" w:hAnsiTheme="minorEastAsia" w:eastAsiaTheme="minorEastAsia" w:cstheme="minorEastAsia"/>
          <w:i/>
          <w:iCs w:val="0"/>
          <w:color w:val="3E3E3E"/>
          <w:spacing w:val="0"/>
          <w:w w:val="100"/>
          <w:kern w:val="2"/>
          <w:position w:val="0"/>
          <w:sz w:val="21"/>
          <w:szCs w:val="21"/>
          <w:u w:val="none"/>
          <w:shd w:val="clear" w:color="auto" w:fill="FFFFFF"/>
          <w:vertAlign w:val="baseline"/>
          <w:lang w:val="zh-TW" w:eastAsia="zh-TW" w:bidi="ar-SA"/>
        </w:rPr>
        <w:t>跃升</w:t>
      </w:r>
      <w:r>
        <w:rPr>
          <w:rFonts w:hint="eastAsia" w:asciiTheme="minorEastAsia" w:hAnsiTheme="minorEastAsia" w:eastAsiaTheme="minorEastAsia" w:cstheme="minorEastAsia"/>
          <w:i/>
          <w:iCs w:val="0"/>
          <w:color w:val="3E3E3E"/>
          <w:spacing w:val="0"/>
          <w:w w:val="100"/>
          <w:kern w:val="2"/>
          <w:position w:val="0"/>
          <w:sz w:val="21"/>
          <w:szCs w:val="21"/>
          <w:u w:val="none"/>
          <w:shd w:val="clear" w:color="auto" w:fill="FFFFFF"/>
          <w:vertAlign w:val="baseline"/>
          <w:lang w:val="ru-RU" w:eastAsia="zh-TW" w:bidi="ar-SA"/>
        </w:rPr>
        <w:t>"</w:t>
      </w:r>
      <w:r>
        <w:rPr>
          <w:rFonts w:hint="eastAsia" w:asciiTheme="minorEastAsia" w:hAnsiTheme="minorEastAsia" w:eastAsiaTheme="minorEastAsia" w:cstheme="minorEastAsia"/>
          <w:i/>
          <w:iCs w:val="0"/>
          <w:color w:val="3E3E3E"/>
          <w:spacing w:val="0"/>
          <w:w w:val="100"/>
          <w:kern w:val="2"/>
          <w:position w:val="0"/>
          <w:sz w:val="21"/>
          <w:szCs w:val="21"/>
          <w:u w:val="none"/>
          <w:shd w:val="clear" w:color="auto" w:fill="FFFFFF"/>
          <w:vertAlign w:val="baseline"/>
          <w:lang w:val="zh-TW" w:eastAsia="zh-TW" w:bidi="ar-SA"/>
        </w:rPr>
        <w:t>，在空间功能性已经趋同的情况下</w:t>
      </w:r>
      <w:r>
        <w:rPr>
          <w:rFonts w:hint="eastAsia" w:asciiTheme="minorEastAsia" w:hAnsiTheme="minorEastAsia" w:eastAsiaTheme="minorEastAsia" w:cstheme="minorEastAsia"/>
          <w:i/>
          <w:iCs w:val="0"/>
          <w:color w:val="3E3E3E"/>
          <w:spacing w:val="0"/>
          <w:w w:val="100"/>
          <w:kern w:val="2"/>
          <w:position w:val="0"/>
          <w:sz w:val="21"/>
          <w:szCs w:val="21"/>
          <w:u w:val="none"/>
          <w:shd w:val="clear" w:color="auto" w:fill="FFFFFF"/>
          <w:vertAlign w:val="baseline"/>
          <w:lang w:val="zh-TW" w:eastAsia="zh-CN" w:bidi="ar-SA"/>
        </w:rPr>
        <w:t>，</w:t>
      </w:r>
      <w:r>
        <w:rPr>
          <w:rFonts w:hint="eastAsia" w:asciiTheme="minorEastAsia" w:hAnsiTheme="minorEastAsia" w:eastAsiaTheme="minorEastAsia" w:cstheme="minorEastAsia"/>
          <w:i/>
          <w:iCs w:val="0"/>
          <w:color w:val="3E3E3E"/>
          <w:spacing w:val="0"/>
          <w:w w:val="100"/>
          <w:kern w:val="2"/>
          <w:position w:val="0"/>
          <w:sz w:val="21"/>
          <w:szCs w:val="21"/>
          <w:u w:val="none"/>
          <w:shd w:val="clear" w:color="auto" w:fill="FFFFFF"/>
          <w:vertAlign w:val="baseline"/>
          <w:lang w:val="zh-TW" w:eastAsia="zh-TW" w:bidi="ar-SA"/>
        </w:rPr>
        <w:t>注重设计力带来的视觉冲击和体验改善已成为商业空间撞上</w:t>
      </w:r>
      <w:r>
        <w:rPr>
          <w:rFonts w:hint="eastAsia" w:asciiTheme="minorEastAsia" w:hAnsiTheme="minorEastAsia" w:eastAsiaTheme="minorEastAsia" w:cstheme="minorEastAsia"/>
          <w:i/>
          <w:iCs w:val="0"/>
          <w:color w:val="3E3E3E"/>
          <w:spacing w:val="0"/>
          <w:w w:val="100"/>
          <w:kern w:val="2"/>
          <w:position w:val="0"/>
          <w:sz w:val="21"/>
          <w:szCs w:val="21"/>
          <w:u w:val="none"/>
          <w:shd w:val="clear" w:color="auto" w:fill="FFFFFF"/>
          <w:vertAlign w:val="baseline"/>
          <w:lang w:val="ar-SA" w:eastAsia="zh-TW" w:bidi="ar-SA"/>
        </w:rPr>
        <w:t>“</w:t>
      </w:r>
      <w:r>
        <w:rPr>
          <w:rFonts w:hint="eastAsia" w:asciiTheme="minorEastAsia" w:hAnsiTheme="minorEastAsia" w:eastAsiaTheme="minorEastAsia" w:cstheme="minorEastAsia"/>
          <w:i/>
          <w:iCs w:val="0"/>
          <w:color w:val="3E3E3E"/>
          <w:spacing w:val="0"/>
          <w:w w:val="100"/>
          <w:kern w:val="2"/>
          <w:position w:val="0"/>
          <w:sz w:val="21"/>
          <w:szCs w:val="21"/>
          <w:u w:val="none"/>
          <w:shd w:val="clear" w:color="auto" w:fill="FFFFFF"/>
          <w:vertAlign w:val="baseline"/>
          <w:lang w:val="zh-TW" w:eastAsia="zh-TW" w:bidi="ar-SA"/>
        </w:rPr>
        <w:t>颜时代”最好的</w:t>
      </w:r>
      <w:r>
        <w:rPr>
          <w:rFonts w:hint="eastAsia" w:asciiTheme="minorEastAsia" w:hAnsiTheme="minorEastAsia" w:eastAsiaTheme="minorEastAsia" w:cstheme="minorEastAsia"/>
          <w:i/>
          <w:iCs w:val="0"/>
          <w:color w:val="3E3E3E"/>
          <w:spacing w:val="0"/>
          <w:w w:val="100"/>
          <w:kern w:val="2"/>
          <w:position w:val="0"/>
          <w:sz w:val="21"/>
          <w:szCs w:val="21"/>
          <w:u w:val="none"/>
          <w:shd w:val="clear" w:color="auto" w:fill="FFFFFF"/>
          <w:vertAlign w:val="baseline"/>
          <w:lang w:val="zh-TW" w:eastAsia="zh-CN" w:bidi="ar-SA"/>
        </w:rPr>
        <w:t>升级方法</w:t>
      </w:r>
      <w:r>
        <w:rPr>
          <w:rFonts w:hint="eastAsia" w:asciiTheme="minorEastAsia" w:hAnsiTheme="minorEastAsia" w:eastAsiaTheme="minorEastAsia" w:cstheme="minorEastAsia"/>
          <w:i/>
          <w:iCs w:val="0"/>
          <w:color w:val="3E3E3E"/>
          <w:spacing w:val="0"/>
          <w:w w:val="100"/>
          <w:kern w:val="2"/>
          <w:position w:val="0"/>
          <w:sz w:val="21"/>
          <w:szCs w:val="21"/>
          <w:u w:val="none"/>
          <w:shd w:val="clear" w:color="auto" w:fill="FFFFFF"/>
          <w:vertAlign w:val="baseline"/>
          <w:lang w:val="zh-TW" w:eastAsia="zh-TW" w:bidi="ar-SA"/>
        </w:rPr>
        <w:t>，也是最重要的竞争点。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i/>
          <w:iCs w:val="0"/>
          <w:color w:val="3E3E3E"/>
          <w:sz w:val="21"/>
          <w:szCs w:val="21"/>
          <w:shd w:val="clear" w:color="auto" w:fill="FFFFFF"/>
        </w:rPr>
      </w:pPr>
      <w:r>
        <w:rPr>
          <w:rFonts w:hint="eastAsia" w:asciiTheme="minorEastAsia" w:hAnsiTheme="minorEastAsia" w:eastAsiaTheme="minorEastAsia" w:cstheme="minorEastAsia"/>
          <w:i/>
          <w:iCs w:val="0"/>
          <w:color w:val="3E3E3E"/>
          <w:sz w:val="21"/>
          <w:szCs w:val="21"/>
          <w:shd w:val="clear" w:color="auto" w:fill="FFFFFF"/>
        </w:rPr>
        <w:t>鉴于此，广州设计周在IFI国际室内建筑师与设计师团体联盟认证、全球同步推广的专业背景下，于2017年开始发起主办中国第一个着力探讨新商业趋势及新商业空间的奖项——中国新商业空间大奖 | NEW COMMERCIAL DESIGN AWARDS（简称NCA），面向精品酒店与民宿、书店、主题餐厅、咖啡馆、茶空间、共享办公等新商业空间“甲方”参评，通过遴选“最美”商业空间，搭建新商业市场趋势发展、商业模式探讨以及商业空间设计翘楚共襄融汇的平台，输出符合当代中国商业环境高品质设计价值观。</w:t>
      </w:r>
    </w:p>
    <w:p>
      <w:pPr>
        <w:spacing w:line="360" w:lineRule="auto"/>
        <w:rPr>
          <w:rFonts w:ascii="微软雅黑" w:hAnsi="微软雅黑" w:eastAsia="微软雅黑"/>
          <w:i/>
        </w:rPr>
      </w:pPr>
    </w:p>
    <w:p>
      <w:pPr>
        <w:rPr>
          <w:rFonts w:ascii="微软雅黑" w:hAnsi="微软雅黑" w:eastAsia="微软雅黑"/>
          <w:b/>
          <w:bCs/>
          <w:sz w:val="24"/>
        </w:rPr>
      </w:pPr>
      <w:r>
        <w:rPr>
          <w:rFonts w:hint="eastAsia" w:ascii="微软雅黑" w:hAnsi="微软雅黑" w:eastAsia="微软雅黑"/>
          <w:b/>
          <w:bCs/>
          <w:sz w:val="24"/>
        </w:rPr>
        <w:t>一、项目申请机构基本情况</w:t>
      </w:r>
    </w:p>
    <w:tbl>
      <w:tblPr>
        <w:tblStyle w:val="6"/>
        <w:tblW w:w="9300" w:type="dxa"/>
        <w:tblInd w:w="-34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471"/>
        <w:gridCol w:w="2130"/>
        <w:gridCol w:w="1802"/>
        <w:gridCol w:w="289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4" w:hRule="atLeast"/>
        </w:trPr>
        <w:tc>
          <w:tcPr>
            <w:tcW w:w="2471" w:type="dxa"/>
            <w:vAlign w:val="center"/>
          </w:tcPr>
          <w:p>
            <w:pPr>
              <w:jc w:val="center"/>
              <w:rPr>
                <w:rFonts w:ascii="微软雅黑" w:hAnsi="微软雅黑" w:eastAsia="微软雅黑"/>
                <w:sz w:val="21"/>
                <w:szCs w:val="21"/>
              </w:rPr>
            </w:pPr>
            <w:r>
              <w:rPr>
                <w:rFonts w:hint="eastAsia" w:ascii="微软雅黑" w:hAnsi="微软雅黑" w:eastAsia="微软雅黑"/>
                <w:b/>
                <w:bCs/>
                <w:sz w:val="21"/>
                <w:szCs w:val="21"/>
              </w:rPr>
              <w:t>项目申请机构</w:t>
            </w:r>
          </w:p>
        </w:tc>
        <w:tc>
          <w:tcPr>
            <w:tcW w:w="6829" w:type="dxa"/>
            <w:gridSpan w:val="3"/>
            <w:vAlign w:val="center"/>
          </w:tcPr>
          <w:p>
            <w:pPr>
              <w:jc w:val="center"/>
              <w:rPr>
                <w:rFonts w:ascii="微软雅黑" w:hAnsi="微软雅黑" w:eastAsia="微软雅黑"/>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71" w:type="dxa"/>
            <w:vAlign w:val="center"/>
          </w:tcPr>
          <w:p>
            <w:pPr>
              <w:jc w:val="center"/>
              <w:rPr>
                <w:rFonts w:ascii="微软雅黑" w:hAnsi="微软雅黑" w:eastAsia="微软雅黑"/>
                <w:b/>
                <w:bCs/>
                <w:sz w:val="21"/>
                <w:szCs w:val="21"/>
              </w:rPr>
            </w:pPr>
            <w:r>
              <w:rPr>
                <w:rFonts w:hint="eastAsia" w:ascii="微软雅黑" w:hAnsi="微软雅黑" w:eastAsia="微软雅黑"/>
                <w:b/>
                <w:bCs/>
                <w:sz w:val="21"/>
                <w:szCs w:val="21"/>
              </w:rPr>
              <w:t>机构所在地址</w:t>
            </w:r>
          </w:p>
        </w:tc>
        <w:tc>
          <w:tcPr>
            <w:tcW w:w="6829" w:type="dxa"/>
            <w:gridSpan w:val="3"/>
            <w:vAlign w:val="center"/>
          </w:tcPr>
          <w:p>
            <w:pPr>
              <w:jc w:val="center"/>
              <w:rPr>
                <w:rFonts w:ascii="微软雅黑" w:hAnsi="微软雅黑" w:eastAsia="微软雅黑"/>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71" w:type="dxa"/>
            <w:vAlign w:val="center"/>
          </w:tcPr>
          <w:p>
            <w:pPr>
              <w:jc w:val="center"/>
              <w:rPr>
                <w:rFonts w:ascii="微软雅黑" w:hAnsi="微软雅黑" w:eastAsia="微软雅黑"/>
                <w:sz w:val="21"/>
                <w:szCs w:val="21"/>
              </w:rPr>
            </w:pPr>
            <w:r>
              <w:rPr>
                <w:rFonts w:hint="eastAsia" w:ascii="微软雅黑" w:hAnsi="微软雅黑" w:eastAsia="微软雅黑"/>
                <w:b/>
                <w:bCs/>
                <w:sz w:val="21"/>
                <w:szCs w:val="21"/>
              </w:rPr>
              <w:t>联系人</w:t>
            </w:r>
          </w:p>
        </w:tc>
        <w:tc>
          <w:tcPr>
            <w:tcW w:w="2130" w:type="dxa"/>
            <w:vAlign w:val="center"/>
          </w:tcPr>
          <w:p>
            <w:pPr>
              <w:jc w:val="center"/>
              <w:rPr>
                <w:rFonts w:ascii="微软雅黑" w:hAnsi="微软雅黑" w:eastAsia="微软雅黑"/>
                <w:sz w:val="21"/>
                <w:szCs w:val="21"/>
              </w:rPr>
            </w:pPr>
          </w:p>
        </w:tc>
        <w:tc>
          <w:tcPr>
            <w:tcW w:w="1802" w:type="dxa"/>
            <w:vAlign w:val="center"/>
          </w:tcPr>
          <w:p>
            <w:pPr>
              <w:jc w:val="center"/>
              <w:rPr>
                <w:rFonts w:ascii="微软雅黑" w:hAnsi="微软雅黑" w:eastAsia="微软雅黑"/>
                <w:sz w:val="21"/>
                <w:szCs w:val="21"/>
              </w:rPr>
            </w:pPr>
            <w:r>
              <w:rPr>
                <w:rFonts w:hint="eastAsia" w:ascii="微软雅黑" w:hAnsi="微软雅黑" w:eastAsia="微软雅黑"/>
                <w:b/>
                <w:bCs/>
                <w:sz w:val="21"/>
                <w:szCs w:val="21"/>
              </w:rPr>
              <w:t>联系电话</w:t>
            </w:r>
          </w:p>
        </w:tc>
        <w:tc>
          <w:tcPr>
            <w:tcW w:w="2897" w:type="dxa"/>
            <w:vAlign w:val="center"/>
          </w:tcPr>
          <w:p>
            <w:pPr>
              <w:jc w:val="center"/>
              <w:rPr>
                <w:rFonts w:ascii="微软雅黑" w:hAnsi="微软雅黑" w:eastAsia="微软雅黑"/>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5" w:hRule="atLeast"/>
        </w:trPr>
        <w:tc>
          <w:tcPr>
            <w:tcW w:w="2471" w:type="dxa"/>
            <w:vAlign w:val="center"/>
          </w:tcPr>
          <w:p>
            <w:pPr>
              <w:jc w:val="center"/>
              <w:rPr>
                <w:rFonts w:ascii="微软雅黑" w:hAnsi="微软雅黑" w:eastAsia="微软雅黑"/>
                <w:sz w:val="21"/>
                <w:szCs w:val="21"/>
              </w:rPr>
            </w:pPr>
            <w:r>
              <w:rPr>
                <w:rFonts w:hint="eastAsia" w:ascii="微软雅黑" w:hAnsi="微软雅黑" w:eastAsia="微软雅黑"/>
                <w:b/>
                <w:bCs/>
                <w:sz w:val="21"/>
                <w:szCs w:val="21"/>
              </w:rPr>
              <w:t>机构性质</w:t>
            </w:r>
          </w:p>
        </w:tc>
        <w:tc>
          <w:tcPr>
            <w:tcW w:w="6829" w:type="dxa"/>
            <w:gridSpan w:val="3"/>
            <w:vAlign w:val="center"/>
          </w:tcPr>
          <w:p>
            <w:pPr>
              <w:rPr>
                <w:rFonts w:ascii="微软雅黑" w:hAnsi="微软雅黑" w:eastAsia="微软雅黑"/>
                <w:sz w:val="21"/>
                <w:szCs w:val="21"/>
              </w:rPr>
            </w:pPr>
            <w:r>
              <w:rPr>
                <w:rFonts w:hint="eastAsia" w:ascii="微软雅黑" w:hAnsi="微软雅黑" w:eastAsia="微软雅黑" w:cs="华文细黑"/>
                <w:sz w:val="21"/>
                <w:szCs w:val="21"/>
              </w:rPr>
              <w:t>□项目投资方  □项目管理方  □连锁加盟商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4" w:hRule="atLeast"/>
        </w:trPr>
        <w:tc>
          <w:tcPr>
            <w:tcW w:w="2471" w:type="dxa"/>
            <w:vAlign w:val="center"/>
          </w:tcPr>
          <w:p>
            <w:pPr>
              <w:jc w:val="center"/>
              <w:rPr>
                <w:rFonts w:ascii="微软雅黑" w:hAnsi="微软雅黑" w:eastAsia="微软雅黑"/>
                <w:sz w:val="21"/>
                <w:szCs w:val="21"/>
              </w:rPr>
            </w:pPr>
            <w:r>
              <w:rPr>
                <w:rFonts w:hint="eastAsia" w:ascii="微软雅黑" w:hAnsi="微软雅黑" w:eastAsia="微软雅黑"/>
                <w:b/>
                <w:bCs/>
                <w:sz w:val="21"/>
                <w:szCs w:val="21"/>
              </w:rPr>
              <w:t>机构简介</w:t>
            </w:r>
          </w:p>
        </w:tc>
        <w:tc>
          <w:tcPr>
            <w:tcW w:w="6829" w:type="dxa"/>
            <w:gridSpan w:val="3"/>
            <w:vAlign w:val="center"/>
          </w:tcPr>
          <w:p>
            <w:pPr>
              <w:rPr>
                <w:rFonts w:ascii="微软雅黑" w:hAnsi="微软雅黑" w:eastAsia="微软雅黑" w:cs="华文细黑"/>
                <w:sz w:val="21"/>
                <w:szCs w:val="21"/>
              </w:rPr>
            </w:pPr>
          </w:p>
        </w:tc>
      </w:tr>
    </w:tbl>
    <w:p>
      <w:pPr>
        <w:rPr>
          <w:rFonts w:ascii="微软雅黑" w:hAnsi="微软雅黑" w:eastAsia="微软雅黑"/>
          <w:sz w:val="24"/>
        </w:rPr>
      </w:pPr>
    </w:p>
    <w:p>
      <w:pPr>
        <w:rPr>
          <w:rFonts w:ascii="微软雅黑" w:hAnsi="微软雅黑" w:eastAsia="微软雅黑"/>
          <w:b/>
          <w:bCs/>
          <w:sz w:val="24"/>
        </w:rPr>
      </w:pPr>
      <w:r>
        <w:rPr>
          <w:rFonts w:hint="eastAsia" w:ascii="微软雅黑" w:hAnsi="微软雅黑" w:eastAsia="微软雅黑"/>
          <w:b/>
          <w:bCs/>
          <w:sz w:val="24"/>
        </w:rPr>
        <w:t>二、项目基本情况</w:t>
      </w:r>
    </w:p>
    <w:tbl>
      <w:tblPr>
        <w:tblStyle w:val="6"/>
        <w:tblW w:w="9300" w:type="dxa"/>
        <w:tblInd w:w="-35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446"/>
        <w:gridCol w:w="2410"/>
        <w:gridCol w:w="1889"/>
        <w:gridCol w:w="6"/>
        <w:gridCol w:w="25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5" w:hRule="atLeast"/>
        </w:trPr>
        <w:tc>
          <w:tcPr>
            <w:tcW w:w="2446" w:type="dxa"/>
            <w:vAlign w:val="center"/>
          </w:tcPr>
          <w:p>
            <w:pPr>
              <w:jc w:val="center"/>
              <w:rPr>
                <w:rFonts w:ascii="微软雅黑" w:hAnsi="微软雅黑" w:eastAsia="微软雅黑"/>
                <w:sz w:val="21"/>
                <w:szCs w:val="21"/>
              </w:rPr>
            </w:pPr>
            <w:r>
              <w:rPr>
                <w:rFonts w:hint="eastAsia" w:ascii="微软雅黑" w:hAnsi="微软雅黑" w:eastAsia="微软雅黑"/>
                <w:b/>
                <w:bCs/>
                <w:sz w:val="21"/>
                <w:szCs w:val="21"/>
              </w:rPr>
              <w:t>项目名称</w:t>
            </w:r>
          </w:p>
        </w:tc>
        <w:tc>
          <w:tcPr>
            <w:tcW w:w="2410" w:type="dxa"/>
            <w:tcBorders>
              <w:right w:val="single" w:color="auto" w:sz="4" w:space="0"/>
            </w:tcBorders>
            <w:vAlign w:val="center"/>
          </w:tcPr>
          <w:p>
            <w:pPr>
              <w:jc w:val="center"/>
              <w:rPr>
                <w:rFonts w:ascii="微软雅黑" w:hAnsi="微软雅黑" w:eastAsia="微软雅黑"/>
                <w:sz w:val="21"/>
                <w:szCs w:val="21"/>
              </w:rPr>
            </w:pPr>
          </w:p>
        </w:tc>
        <w:tc>
          <w:tcPr>
            <w:tcW w:w="1895" w:type="dxa"/>
            <w:gridSpan w:val="2"/>
            <w:tcBorders>
              <w:left w:val="single" w:color="auto" w:sz="4" w:space="0"/>
              <w:right w:val="single" w:color="auto" w:sz="4" w:space="0"/>
            </w:tcBorders>
            <w:vAlign w:val="center"/>
          </w:tcPr>
          <w:p>
            <w:pPr>
              <w:jc w:val="center"/>
              <w:rPr>
                <w:rFonts w:ascii="微软雅黑" w:hAnsi="微软雅黑" w:eastAsia="微软雅黑"/>
                <w:sz w:val="21"/>
                <w:szCs w:val="21"/>
              </w:rPr>
            </w:pPr>
            <w:r>
              <w:rPr>
                <w:rFonts w:hint="eastAsia" w:ascii="微软雅黑" w:hAnsi="微软雅黑" w:eastAsia="微软雅黑"/>
                <w:b/>
                <w:bCs/>
                <w:sz w:val="21"/>
                <w:szCs w:val="21"/>
              </w:rPr>
              <w:t>项目所在地</w:t>
            </w:r>
          </w:p>
        </w:tc>
        <w:tc>
          <w:tcPr>
            <w:tcW w:w="2549" w:type="dxa"/>
            <w:tcBorders>
              <w:left w:val="single" w:color="auto" w:sz="4" w:space="0"/>
            </w:tcBorders>
            <w:vAlign w:val="center"/>
          </w:tcPr>
          <w:p>
            <w:pPr>
              <w:jc w:val="center"/>
              <w:rPr>
                <w:rFonts w:ascii="微软雅黑" w:hAnsi="微软雅黑" w:eastAsia="微软雅黑"/>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46" w:type="dxa"/>
            <w:vAlign w:val="center"/>
          </w:tcPr>
          <w:p>
            <w:pPr>
              <w:jc w:val="center"/>
              <w:rPr>
                <w:rFonts w:ascii="微软雅黑" w:hAnsi="微软雅黑" w:eastAsia="微软雅黑"/>
                <w:sz w:val="21"/>
                <w:szCs w:val="21"/>
              </w:rPr>
            </w:pPr>
            <w:r>
              <w:rPr>
                <w:rFonts w:hint="eastAsia" w:ascii="微软雅黑" w:hAnsi="微软雅黑" w:eastAsia="微软雅黑"/>
                <w:b/>
                <w:bCs/>
                <w:sz w:val="21"/>
                <w:szCs w:val="21"/>
              </w:rPr>
              <w:t>规模</w:t>
            </w:r>
            <w:r>
              <w:rPr>
                <w:rFonts w:hint="eastAsia" w:ascii="微软雅黑" w:hAnsi="微软雅黑" w:eastAsia="微软雅黑"/>
                <w:b/>
                <w:bCs/>
                <w:sz w:val="21"/>
                <w:szCs w:val="21"/>
                <w:lang w:val="en-US" w:eastAsia="zh-CN"/>
              </w:rPr>
              <w:t>/</w:t>
            </w:r>
            <w:bookmarkStart w:id="0" w:name="_GoBack"/>
            <w:bookmarkEnd w:id="0"/>
            <w:r>
              <w:rPr>
                <w:rFonts w:hint="eastAsia" w:ascii="微软雅黑" w:hAnsi="微软雅黑" w:eastAsia="微软雅黑"/>
                <w:b/>
                <w:bCs/>
                <w:sz w:val="21"/>
                <w:szCs w:val="21"/>
              </w:rPr>
              <w:t>面积</w:t>
            </w:r>
          </w:p>
        </w:tc>
        <w:tc>
          <w:tcPr>
            <w:tcW w:w="2410" w:type="dxa"/>
            <w:tcBorders>
              <w:right w:val="single" w:color="auto" w:sz="4" w:space="0"/>
            </w:tcBorders>
            <w:vAlign w:val="center"/>
          </w:tcPr>
          <w:p>
            <w:pPr>
              <w:rPr>
                <w:rFonts w:ascii="微软雅黑" w:hAnsi="微软雅黑" w:eastAsia="微软雅黑" w:cs="华文细黑"/>
                <w:sz w:val="21"/>
                <w:szCs w:val="21"/>
              </w:rPr>
            </w:pPr>
          </w:p>
        </w:tc>
        <w:tc>
          <w:tcPr>
            <w:tcW w:w="1889" w:type="dxa"/>
            <w:tcBorders>
              <w:left w:val="single" w:color="auto" w:sz="4" w:space="0"/>
              <w:right w:val="single" w:color="auto" w:sz="4" w:space="0"/>
            </w:tcBorders>
            <w:vAlign w:val="center"/>
          </w:tcPr>
          <w:p>
            <w:pPr>
              <w:jc w:val="center"/>
              <w:rPr>
                <w:rFonts w:ascii="微软雅黑" w:hAnsi="微软雅黑" w:eastAsia="微软雅黑" w:cs="华文细黑"/>
                <w:sz w:val="21"/>
                <w:szCs w:val="21"/>
              </w:rPr>
            </w:pPr>
            <w:r>
              <w:rPr>
                <w:rFonts w:hint="eastAsia" w:ascii="微软雅黑" w:hAnsi="微软雅黑" w:eastAsia="微软雅黑"/>
                <w:b/>
                <w:bCs/>
                <w:sz w:val="21"/>
                <w:szCs w:val="21"/>
              </w:rPr>
              <w:t>开业时间</w:t>
            </w:r>
          </w:p>
        </w:tc>
        <w:tc>
          <w:tcPr>
            <w:tcW w:w="2555" w:type="dxa"/>
            <w:gridSpan w:val="2"/>
            <w:tcBorders>
              <w:left w:val="single" w:color="auto" w:sz="4" w:space="0"/>
            </w:tcBorders>
            <w:vAlign w:val="center"/>
          </w:tcPr>
          <w:p>
            <w:pPr>
              <w:rPr>
                <w:rFonts w:ascii="微软雅黑" w:hAnsi="微软雅黑" w:eastAsia="微软雅黑" w:cs="华文细黑"/>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46" w:type="dxa"/>
            <w:vAlign w:val="center"/>
          </w:tcPr>
          <w:p>
            <w:pPr>
              <w:jc w:val="center"/>
              <w:rPr>
                <w:rFonts w:ascii="微软雅黑" w:hAnsi="微软雅黑" w:eastAsia="微软雅黑"/>
                <w:sz w:val="21"/>
                <w:szCs w:val="21"/>
              </w:rPr>
            </w:pPr>
            <w:r>
              <w:rPr>
                <w:rFonts w:hint="eastAsia" w:ascii="微软雅黑" w:hAnsi="微软雅黑" w:eastAsia="微软雅黑"/>
                <w:b/>
                <w:bCs/>
                <w:sz w:val="21"/>
                <w:szCs w:val="21"/>
              </w:rPr>
              <w:t>项目总投资额</w:t>
            </w:r>
          </w:p>
        </w:tc>
        <w:tc>
          <w:tcPr>
            <w:tcW w:w="2410" w:type="dxa"/>
            <w:tcBorders>
              <w:right w:val="single" w:color="auto" w:sz="4" w:space="0"/>
            </w:tcBorders>
            <w:vAlign w:val="center"/>
          </w:tcPr>
          <w:p>
            <w:pPr>
              <w:jc w:val="center"/>
              <w:rPr>
                <w:rFonts w:ascii="微软雅黑" w:hAnsi="微软雅黑" w:eastAsia="微软雅黑"/>
                <w:sz w:val="21"/>
                <w:szCs w:val="21"/>
              </w:rPr>
            </w:pPr>
          </w:p>
        </w:tc>
        <w:tc>
          <w:tcPr>
            <w:tcW w:w="1889" w:type="dxa"/>
            <w:tcBorders>
              <w:left w:val="single" w:color="auto" w:sz="4" w:space="0"/>
              <w:right w:val="single" w:color="auto" w:sz="4" w:space="0"/>
            </w:tcBorders>
            <w:vAlign w:val="center"/>
          </w:tcPr>
          <w:p>
            <w:pPr>
              <w:jc w:val="center"/>
              <w:rPr>
                <w:rFonts w:ascii="微软雅黑" w:hAnsi="微软雅黑" w:eastAsia="微软雅黑"/>
                <w:sz w:val="21"/>
                <w:szCs w:val="21"/>
              </w:rPr>
            </w:pPr>
            <w:r>
              <w:rPr>
                <w:rFonts w:hint="eastAsia" w:ascii="微软雅黑" w:hAnsi="微软雅黑" w:eastAsia="微软雅黑"/>
                <w:b/>
                <w:bCs/>
                <w:sz w:val="21"/>
                <w:szCs w:val="21"/>
              </w:rPr>
              <w:t>是否有连锁店</w:t>
            </w:r>
          </w:p>
        </w:tc>
        <w:tc>
          <w:tcPr>
            <w:tcW w:w="2555" w:type="dxa"/>
            <w:gridSpan w:val="2"/>
            <w:tcBorders>
              <w:left w:val="single" w:color="auto" w:sz="4" w:space="0"/>
            </w:tcBorders>
            <w:vAlign w:val="center"/>
          </w:tcPr>
          <w:p>
            <w:pPr>
              <w:jc w:val="center"/>
              <w:rPr>
                <w:rFonts w:ascii="微软雅黑" w:hAnsi="微软雅黑" w:eastAsia="微软雅黑"/>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46" w:type="dxa"/>
            <w:vAlign w:val="center"/>
          </w:tcPr>
          <w:p>
            <w:pPr>
              <w:jc w:val="center"/>
              <w:rPr>
                <w:rFonts w:ascii="微软雅黑" w:hAnsi="微软雅黑" w:eastAsia="微软雅黑"/>
                <w:sz w:val="21"/>
                <w:szCs w:val="21"/>
              </w:rPr>
            </w:pPr>
            <w:r>
              <w:rPr>
                <w:rFonts w:hint="eastAsia" w:ascii="微软雅黑" w:hAnsi="微软雅黑" w:eastAsia="微软雅黑"/>
                <w:b/>
                <w:bCs/>
                <w:sz w:val="21"/>
                <w:szCs w:val="21"/>
              </w:rPr>
              <w:t>项目创新说明</w:t>
            </w:r>
          </w:p>
        </w:tc>
        <w:tc>
          <w:tcPr>
            <w:tcW w:w="6854" w:type="dxa"/>
            <w:gridSpan w:val="4"/>
            <w:vAlign w:val="center"/>
          </w:tcPr>
          <w:p>
            <w:pPr>
              <w:jc w:val="center"/>
              <w:rPr>
                <w:rFonts w:ascii="微软雅黑" w:hAnsi="微软雅黑" w:eastAsia="微软雅黑"/>
                <w:sz w:val="21"/>
                <w:szCs w:val="21"/>
              </w:rPr>
            </w:pPr>
          </w:p>
          <w:p>
            <w:pPr>
              <w:jc w:val="center"/>
              <w:rPr>
                <w:rFonts w:ascii="微软雅黑" w:hAnsi="微软雅黑" w:eastAsia="微软雅黑"/>
                <w:sz w:val="21"/>
                <w:szCs w:val="21"/>
              </w:rPr>
            </w:pPr>
          </w:p>
          <w:p>
            <w:pPr>
              <w:jc w:val="center"/>
              <w:rPr>
                <w:rFonts w:ascii="微软雅黑" w:hAnsi="微软雅黑" w:eastAsia="微软雅黑"/>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46" w:type="dxa"/>
            <w:vAlign w:val="center"/>
          </w:tcPr>
          <w:p>
            <w:pPr>
              <w:jc w:val="center"/>
              <w:rPr>
                <w:rFonts w:ascii="微软雅黑" w:hAnsi="微软雅黑" w:eastAsia="微软雅黑"/>
                <w:sz w:val="21"/>
                <w:szCs w:val="21"/>
              </w:rPr>
            </w:pPr>
            <w:r>
              <w:rPr>
                <w:rFonts w:hint="eastAsia" w:ascii="微软雅黑" w:hAnsi="微软雅黑" w:eastAsia="微软雅黑"/>
                <w:b/>
                <w:bCs/>
                <w:sz w:val="21"/>
                <w:szCs w:val="21"/>
              </w:rPr>
              <w:t>参评类别</w:t>
            </w:r>
          </w:p>
        </w:tc>
        <w:tc>
          <w:tcPr>
            <w:tcW w:w="6854" w:type="dxa"/>
            <w:gridSpan w:val="4"/>
            <w:vAlign w:val="center"/>
          </w:tcPr>
          <w:p>
            <w:pPr>
              <w:jc w:val="left"/>
              <w:rPr>
                <w:rFonts w:ascii="微软雅黑" w:hAnsi="微软雅黑" w:eastAsia="微软雅黑"/>
                <w:sz w:val="21"/>
                <w:szCs w:val="21"/>
              </w:rPr>
            </w:pPr>
            <w:r>
              <w:rPr>
                <w:rFonts w:hint="eastAsia" w:ascii="微软雅黑" w:hAnsi="微软雅黑" w:eastAsia="微软雅黑" w:cs="华文细黑"/>
              </w:rPr>
              <w:t>□最美精品酒店  □最美民宿  □最美咖啡馆  □最美主题餐厅  □最美快时尚餐厅  □最美茶</w:t>
            </w:r>
            <w:r>
              <w:rPr>
                <w:rFonts w:hint="eastAsia" w:ascii="微软雅黑" w:hAnsi="微软雅黑" w:eastAsia="微软雅黑" w:cs="华文细黑"/>
                <w:lang w:val="en-US" w:eastAsia="zh-CN"/>
              </w:rPr>
              <w:t>空间</w:t>
            </w:r>
            <w:r>
              <w:rPr>
                <w:rFonts w:hint="eastAsia" w:ascii="微软雅黑" w:hAnsi="微软雅黑" w:eastAsia="微软雅黑" w:cs="华文细黑"/>
              </w:rPr>
              <w:t xml:space="preserve">  □最美书店  □最美</w:t>
            </w:r>
            <w:r>
              <w:rPr>
                <w:rFonts w:hint="eastAsia" w:ascii="微软雅黑" w:hAnsi="微软雅黑" w:eastAsia="微软雅黑" w:cs="华文细黑"/>
                <w:lang w:val="en-US" w:eastAsia="zh-CN"/>
              </w:rPr>
              <w:t>零售</w:t>
            </w:r>
            <w:r>
              <w:rPr>
                <w:rFonts w:hint="eastAsia" w:ascii="微软雅黑" w:hAnsi="微软雅黑" w:eastAsia="微软雅黑" w:cs="华文细黑"/>
              </w:rPr>
              <w:t>空间  □最美</w:t>
            </w:r>
            <w:r>
              <w:rPr>
                <w:rFonts w:hint="eastAsia" w:ascii="微软雅黑" w:hAnsi="微软雅黑" w:eastAsia="微软雅黑" w:cs="华文细黑"/>
                <w:lang w:val="en-US" w:eastAsia="zh-CN"/>
              </w:rPr>
              <w:t>文创</w:t>
            </w:r>
            <w:r>
              <w:rPr>
                <w:rFonts w:hint="eastAsia" w:ascii="微软雅黑" w:hAnsi="微软雅黑" w:eastAsia="微软雅黑" w:cs="华文细黑"/>
              </w:rPr>
              <w:t>空间  □最美</w:t>
            </w:r>
            <w:r>
              <w:rPr>
                <w:rFonts w:hint="eastAsia" w:ascii="微软雅黑" w:hAnsi="微软雅黑" w:eastAsia="微软雅黑" w:cs="华文细黑"/>
                <w:lang w:val="en-US" w:eastAsia="zh-CN"/>
              </w:rPr>
              <w:t>共享</w:t>
            </w:r>
            <w:r>
              <w:rPr>
                <w:rFonts w:hint="eastAsia" w:ascii="微软雅黑" w:hAnsi="微软雅黑" w:eastAsia="微软雅黑" w:cs="华文细黑"/>
              </w:rPr>
              <w:t>空间</w:t>
            </w:r>
            <w:r>
              <w:rPr>
                <w:rFonts w:hint="eastAsia" w:ascii="微软雅黑" w:hAnsi="微软雅黑" w:eastAsia="微软雅黑" w:cs="华文细黑"/>
                <w:lang w:val="en-US" w:eastAsia="zh-CN"/>
              </w:rPr>
              <w:t xml:space="preserve">  </w:t>
            </w:r>
            <w:r>
              <w:rPr>
                <w:rFonts w:hint="eastAsia" w:ascii="微软雅黑" w:hAnsi="微软雅黑" w:eastAsia="微软雅黑" w:cs="华文细黑"/>
              </w:rPr>
              <w:t>□最美</w:t>
            </w:r>
            <w:r>
              <w:rPr>
                <w:rFonts w:hint="eastAsia" w:ascii="微软雅黑" w:hAnsi="微软雅黑" w:eastAsia="微软雅黑" w:cs="华文细黑"/>
                <w:lang w:val="en-US" w:eastAsia="zh-CN"/>
              </w:rPr>
              <w:t>教育</w:t>
            </w:r>
            <w:r>
              <w:rPr>
                <w:rFonts w:hint="eastAsia" w:ascii="微软雅黑" w:hAnsi="微软雅黑" w:eastAsia="微软雅黑" w:cs="华文细黑"/>
              </w:rPr>
              <w:t>空间</w:t>
            </w:r>
            <w:r>
              <w:rPr>
                <w:rFonts w:hint="eastAsia" w:ascii="微软雅黑" w:hAnsi="微软雅黑" w:eastAsia="微软雅黑" w:cs="华文细黑"/>
                <w:lang w:val="en-US" w:eastAsia="zh-CN"/>
              </w:rPr>
              <w:t xml:space="preserve">  </w:t>
            </w:r>
            <w:r>
              <w:rPr>
                <w:rFonts w:hint="eastAsia" w:ascii="微软雅黑" w:hAnsi="微软雅黑" w:eastAsia="微软雅黑" w:cs="华文细黑"/>
              </w:rPr>
              <w:t>□最美</w:t>
            </w:r>
            <w:r>
              <w:rPr>
                <w:rFonts w:hint="eastAsia" w:ascii="微软雅黑" w:hAnsi="微软雅黑" w:eastAsia="微软雅黑" w:cs="华文细黑"/>
                <w:lang w:val="en-US" w:eastAsia="zh-CN"/>
              </w:rPr>
              <w:t>医疗</w:t>
            </w:r>
            <w:r>
              <w:rPr>
                <w:rFonts w:hint="eastAsia" w:ascii="微软雅黑" w:hAnsi="微软雅黑" w:eastAsia="微软雅黑" w:cs="华文细黑"/>
              </w:rPr>
              <w:t>空间</w:t>
            </w:r>
            <w:r>
              <w:rPr>
                <w:rFonts w:hint="eastAsia" w:ascii="微软雅黑" w:hAnsi="微软雅黑" w:eastAsia="微软雅黑" w:cs="华文细黑"/>
                <w:lang w:val="en-US" w:eastAsia="zh-CN"/>
              </w:rPr>
              <w:t xml:space="preserve">  </w:t>
            </w:r>
            <w:r>
              <w:rPr>
                <w:rFonts w:hint="eastAsia" w:ascii="微软雅黑" w:hAnsi="微软雅黑" w:eastAsia="微软雅黑" w:cs="华文细黑"/>
              </w:rPr>
              <w:t>□最美</w:t>
            </w:r>
            <w:r>
              <w:rPr>
                <w:rFonts w:hint="eastAsia" w:ascii="微软雅黑" w:hAnsi="微软雅黑" w:eastAsia="微软雅黑" w:cs="华文细黑"/>
                <w:lang w:val="en-US" w:eastAsia="zh-CN"/>
              </w:rPr>
              <w:t>美业</w:t>
            </w:r>
            <w:r>
              <w:rPr>
                <w:rFonts w:hint="eastAsia" w:ascii="微软雅黑" w:hAnsi="微软雅黑" w:eastAsia="微软雅黑" w:cs="华文细黑"/>
              </w:rPr>
              <w:t>空间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0" w:hRule="atLeast"/>
        </w:trPr>
        <w:tc>
          <w:tcPr>
            <w:tcW w:w="9300" w:type="dxa"/>
            <w:gridSpan w:val="5"/>
            <w:vAlign w:val="center"/>
          </w:tcPr>
          <w:p>
            <w:pPr>
              <w:rPr>
                <w:rFonts w:ascii="微软雅黑" w:hAnsi="微软雅黑" w:eastAsia="微软雅黑"/>
                <w:b/>
                <w:sz w:val="21"/>
                <w:szCs w:val="21"/>
                <w:highlight w:val="yellow"/>
              </w:rPr>
            </w:pPr>
            <w:r>
              <w:rPr>
                <w:rFonts w:hint="eastAsia" w:ascii="微软雅黑" w:hAnsi="微软雅黑" w:eastAsia="微软雅黑"/>
                <w:b/>
                <w:sz w:val="21"/>
                <w:szCs w:val="21"/>
                <w:highlight w:val="yellow"/>
              </w:rPr>
              <w:t>更多资料，请以邮件形式发送至组委会邮箱：</w:t>
            </w:r>
            <w:r>
              <w:rPr>
                <w:rFonts w:hint="eastAsia" w:ascii="微软雅黑" w:hAnsi="微软雅黑" w:eastAsia="微软雅黑"/>
                <w:b/>
                <w:sz w:val="21"/>
                <w:szCs w:val="21"/>
                <w:highlight w:val="yellow"/>
                <w:lang w:val="en-US" w:eastAsia="zh-CN"/>
              </w:rPr>
              <w:t>nca@gzdesignweek</w:t>
            </w:r>
            <w:r>
              <w:rPr>
                <w:rFonts w:hint="eastAsia" w:ascii="微软雅黑" w:hAnsi="微软雅黑" w:eastAsia="微软雅黑"/>
                <w:b/>
                <w:sz w:val="21"/>
                <w:szCs w:val="21"/>
                <w:highlight w:val="yellow"/>
              </w:rPr>
              <w:t>.com</w:t>
            </w:r>
          </w:p>
          <w:p>
            <w:pPr>
              <w:pStyle w:val="11"/>
              <w:numPr>
                <w:ilvl w:val="0"/>
                <w:numId w:val="1"/>
              </w:numPr>
              <w:ind w:firstLineChars="0"/>
              <w:rPr>
                <w:rFonts w:ascii="微软雅黑" w:hAnsi="微软雅黑" w:eastAsia="微软雅黑"/>
                <w:b/>
                <w:sz w:val="21"/>
                <w:szCs w:val="21"/>
              </w:rPr>
            </w:pPr>
            <w:r>
              <w:rPr>
                <w:rFonts w:hint="eastAsia" w:ascii="微软雅黑" w:hAnsi="微软雅黑" w:eastAsia="微软雅黑"/>
                <w:b/>
                <w:sz w:val="21"/>
                <w:szCs w:val="21"/>
              </w:rPr>
              <w:t>项目</w:t>
            </w:r>
            <w:r>
              <w:rPr>
                <w:rFonts w:hint="eastAsia" w:ascii="微软雅黑" w:hAnsi="微软雅黑" w:eastAsia="微软雅黑"/>
                <w:b/>
                <w:sz w:val="21"/>
                <w:szCs w:val="21"/>
                <w:lang w:val="en-US" w:eastAsia="zh-CN"/>
              </w:rPr>
              <w:t>设计</w:t>
            </w:r>
            <w:r>
              <w:rPr>
                <w:rFonts w:hint="eastAsia" w:ascii="微软雅黑" w:hAnsi="微软雅黑" w:eastAsia="微软雅黑"/>
                <w:b/>
                <w:sz w:val="21"/>
                <w:szCs w:val="21"/>
              </w:rPr>
              <w:t>说明1份；</w:t>
            </w:r>
          </w:p>
          <w:p>
            <w:pPr>
              <w:pStyle w:val="11"/>
              <w:numPr>
                <w:ilvl w:val="0"/>
                <w:numId w:val="1"/>
              </w:numPr>
              <w:ind w:firstLineChars="0"/>
              <w:rPr>
                <w:rFonts w:ascii="微软雅黑" w:hAnsi="微软雅黑" w:eastAsia="微软雅黑"/>
                <w:b/>
                <w:sz w:val="21"/>
                <w:szCs w:val="21"/>
              </w:rPr>
            </w:pPr>
            <w:r>
              <w:rPr>
                <w:rFonts w:hint="eastAsia" w:ascii="微软雅黑" w:hAnsi="微软雅黑" w:eastAsia="微软雅黑"/>
                <w:b/>
                <w:sz w:val="21"/>
                <w:szCs w:val="21"/>
              </w:rPr>
              <w:t>项目图片</w:t>
            </w:r>
            <w:r>
              <w:rPr>
                <w:rFonts w:hint="default" w:ascii="Arial" w:hAnsi="Arial" w:eastAsia="微软雅黑" w:cs="Arial"/>
                <w:b/>
                <w:sz w:val="21"/>
                <w:szCs w:val="21"/>
              </w:rPr>
              <w:t>≥</w:t>
            </w:r>
            <w:r>
              <w:rPr>
                <w:rFonts w:hint="eastAsia" w:ascii="微软雅黑" w:hAnsi="微软雅黑" w:eastAsia="微软雅黑"/>
                <w:b/>
                <w:sz w:val="21"/>
                <w:szCs w:val="21"/>
                <w:lang w:val="en-US" w:eastAsia="zh-CN"/>
              </w:rPr>
              <w:t>15</w:t>
            </w:r>
            <w:r>
              <w:rPr>
                <w:rFonts w:hint="eastAsia" w:ascii="微软雅黑" w:hAnsi="微软雅黑" w:eastAsia="微软雅黑"/>
                <w:b/>
                <w:sz w:val="21"/>
                <w:szCs w:val="21"/>
              </w:rPr>
              <w:t>张</w:t>
            </w:r>
            <w:r>
              <w:rPr>
                <w:rFonts w:hint="eastAsia" w:ascii="微软雅黑" w:hAnsi="微软雅黑" w:eastAsia="微软雅黑"/>
                <w:b/>
                <w:szCs w:val="21"/>
              </w:rPr>
              <w:t>，</w:t>
            </w:r>
            <w:r>
              <w:rPr>
                <w:rFonts w:ascii="微软雅黑" w:hAnsi="微软雅黑" w:eastAsia="微软雅黑"/>
                <w:b/>
                <w:szCs w:val="21"/>
              </w:rPr>
              <w:t>jpg</w:t>
            </w:r>
            <w:r>
              <w:rPr>
                <w:rFonts w:hint="eastAsia" w:ascii="微软雅黑" w:hAnsi="微软雅黑" w:eastAsia="微软雅黑"/>
                <w:b/>
                <w:szCs w:val="21"/>
                <w:lang w:eastAsia="zh-CN"/>
              </w:rPr>
              <w:t>、</w:t>
            </w:r>
            <w:r>
              <w:rPr>
                <w:rFonts w:hint="eastAsia" w:ascii="微软雅黑" w:hAnsi="微软雅黑" w:eastAsia="微软雅黑"/>
                <w:b/>
                <w:szCs w:val="21"/>
                <w:lang w:val="en-US" w:eastAsia="zh-CN"/>
              </w:rPr>
              <w:t>gif</w:t>
            </w:r>
            <w:r>
              <w:rPr>
                <w:rFonts w:hint="eastAsia" w:ascii="微软雅黑" w:hAnsi="微软雅黑" w:eastAsia="微软雅黑"/>
                <w:b/>
                <w:szCs w:val="21"/>
              </w:rPr>
              <w:t>格式，</w:t>
            </w:r>
            <w:r>
              <w:rPr>
                <w:rFonts w:ascii="微软雅黑" w:hAnsi="微软雅黑" w:eastAsia="微软雅黑"/>
                <w:b/>
                <w:szCs w:val="21"/>
              </w:rPr>
              <w:t>300dpi</w:t>
            </w:r>
            <w:r>
              <w:rPr>
                <w:rFonts w:hint="eastAsia" w:ascii="微软雅黑" w:hAnsi="微软雅黑" w:eastAsia="微软雅黑"/>
                <w:b/>
                <w:szCs w:val="21"/>
              </w:rPr>
              <w:t>以上，包括整体空间图、局部空间图、平面图</w:t>
            </w:r>
            <w:r>
              <w:rPr>
                <w:rFonts w:hint="eastAsia" w:ascii="微软雅黑" w:hAnsi="微软雅黑" w:eastAsia="微软雅黑"/>
                <w:b/>
                <w:szCs w:val="21"/>
                <w:lang w:val="en-US" w:eastAsia="zh-CN"/>
              </w:rPr>
              <w:t>等</w:t>
            </w:r>
            <w:r>
              <w:rPr>
                <w:rFonts w:hint="eastAsia" w:ascii="微软雅黑" w:hAnsi="微软雅黑" w:eastAsia="微软雅黑"/>
                <w:b/>
                <w:sz w:val="21"/>
                <w:szCs w:val="21"/>
              </w:rPr>
              <w:t>；</w:t>
            </w:r>
          </w:p>
          <w:p>
            <w:pPr>
              <w:pStyle w:val="11"/>
              <w:numPr>
                <w:ilvl w:val="0"/>
                <w:numId w:val="1"/>
              </w:numPr>
              <w:ind w:firstLineChars="0"/>
              <w:rPr>
                <w:rFonts w:ascii="微软雅黑" w:hAnsi="微软雅黑" w:eastAsia="微软雅黑"/>
                <w:b/>
                <w:sz w:val="21"/>
                <w:szCs w:val="21"/>
              </w:rPr>
            </w:pPr>
            <w:r>
              <w:rPr>
                <w:rFonts w:hint="eastAsia" w:ascii="微软雅黑" w:hAnsi="微软雅黑" w:eastAsia="微软雅黑"/>
                <w:b/>
                <w:sz w:val="21"/>
                <w:szCs w:val="21"/>
              </w:rPr>
              <w:t>项目申报机构介绍1份</w:t>
            </w:r>
            <w:r>
              <w:rPr>
                <w:rFonts w:hint="eastAsia" w:ascii="微软雅黑" w:hAnsi="微软雅黑" w:eastAsia="微软雅黑"/>
                <w:b/>
                <w:sz w:val="21"/>
                <w:szCs w:val="21"/>
                <w:lang w:eastAsia="zh-CN"/>
              </w:rPr>
              <w:t>。</w:t>
            </w:r>
          </w:p>
        </w:tc>
      </w:tr>
    </w:tbl>
    <w:p>
      <w:pPr>
        <w:rPr>
          <w:rFonts w:ascii="微软雅黑" w:hAnsi="微软雅黑" w:eastAsia="微软雅黑"/>
          <w:sz w:val="24"/>
        </w:rPr>
      </w:pPr>
    </w:p>
    <w:sectPr>
      <w:headerReference r:id="rId3" w:type="default"/>
      <w:pgSz w:w="11906" w:h="16838"/>
      <w:pgMar w:top="590" w:right="1800" w:bottom="873" w:left="1800" w:header="851" w:footer="992" w:gutter="0"/>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细黑">
    <w:altName w:val="微软雅黑"/>
    <w:panose1 w:val="02010600040101010101"/>
    <w:charset w:val="86"/>
    <w:family w:val="auto"/>
    <w:pitch w:val="default"/>
    <w:sig w:usb0="00000000" w:usb1="0000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w:drawing>
        <wp:inline distT="0" distB="0" distL="0" distR="0">
          <wp:extent cx="1280795" cy="1079500"/>
          <wp:effectExtent l="19050" t="0" r="0" b="0"/>
          <wp:docPr id="2" name="图片 1" descr="\\192.168.0.124\Design week\2017文件\奖项\中国新商业空间大奖\02 VI系统\中国新商业空间大奖-log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92.168.0.124\Design week\2017文件\奖项\中国新商业空间大奖\02 VI系统\中国新商业空间大奖-logo-001.jpg"/>
                  <pic:cNvPicPr>
                    <a:picLocks noChangeAspect="1" noChangeArrowheads="1"/>
                  </pic:cNvPicPr>
                </pic:nvPicPr>
                <pic:blipFill>
                  <a:blip r:embed="rId1"/>
                  <a:srcRect l="4762" t="10470" r="5820" b="13592"/>
                  <a:stretch>
                    <a:fillRect/>
                  </a:stretch>
                </pic:blipFill>
                <pic:spPr>
                  <a:xfrm>
                    <a:off x="0" y="0"/>
                    <a:ext cx="1280930" cy="1080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832BA"/>
    <w:multiLevelType w:val="multilevel"/>
    <w:tmpl w:val="2C7832B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44F6"/>
    <w:rsid w:val="000101CA"/>
    <w:rsid w:val="00012359"/>
    <w:rsid w:val="00054A5A"/>
    <w:rsid w:val="00306ECF"/>
    <w:rsid w:val="0034619D"/>
    <w:rsid w:val="00393BBE"/>
    <w:rsid w:val="003C4981"/>
    <w:rsid w:val="004C16C5"/>
    <w:rsid w:val="005721E5"/>
    <w:rsid w:val="0058489B"/>
    <w:rsid w:val="005C1C6B"/>
    <w:rsid w:val="005D4243"/>
    <w:rsid w:val="00844B94"/>
    <w:rsid w:val="00851062"/>
    <w:rsid w:val="009A7A1D"/>
    <w:rsid w:val="00A04536"/>
    <w:rsid w:val="00A23FDE"/>
    <w:rsid w:val="00B444F6"/>
    <w:rsid w:val="00B56E81"/>
    <w:rsid w:val="00B61A88"/>
    <w:rsid w:val="00C22206"/>
    <w:rsid w:val="00C3798D"/>
    <w:rsid w:val="00D72AFE"/>
    <w:rsid w:val="00E52206"/>
    <w:rsid w:val="00E5703F"/>
    <w:rsid w:val="00FD159E"/>
    <w:rsid w:val="13B969BB"/>
    <w:rsid w:val="173F18AB"/>
    <w:rsid w:val="179C001A"/>
    <w:rsid w:val="17DB0229"/>
    <w:rsid w:val="1CAB08EE"/>
    <w:rsid w:val="1D486C35"/>
    <w:rsid w:val="216A6124"/>
    <w:rsid w:val="31087ED4"/>
    <w:rsid w:val="3458629B"/>
    <w:rsid w:val="37EF7857"/>
    <w:rsid w:val="3A7B7342"/>
    <w:rsid w:val="3BC22959"/>
    <w:rsid w:val="41052C1B"/>
    <w:rsid w:val="42EC497F"/>
    <w:rsid w:val="449D498A"/>
    <w:rsid w:val="4AA67311"/>
    <w:rsid w:val="4E26032F"/>
    <w:rsid w:val="50DA1D23"/>
    <w:rsid w:val="5A3E5FF4"/>
    <w:rsid w:val="5BAE7626"/>
    <w:rsid w:val="5FF447D0"/>
    <w:rsid w:val="63620958"/>
    <w:rsid w:val="63EF6EF2"/>
    <w:rsid w:val="65267D94"/>
    <w:rsid w:val="6988674D"/>
    <w:rsid w:val="6A225AFF"/>
    <w:rsid w:val="73552B92"/>
    <w:rsid w:val="75B35A94"/>
    <w:rsid w:val="7B23137D"/>
    <w:rsid w:val="7B3761B7"/>
    <w:rsid w:val="7CD83E7E"/>
    <w:rsid w:val="7F2C3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unhideWhenUsed/>
    <w:qFormat/>
    <w:uiPriority w:val="99"/>
    <w:pPr>
      <w:ind w:firstLine="420" w:firstLineChars="200"/>
    </w:pPr>
  </w:style>
  <w:style w:type="character" w:customStyle="1" w:styleId="12">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100</Words>
  <Characters>573</Characters>
  <Lines>4</Lines>
  <Paragraphs>1</Paragraphs>
  <TotalTime>1</TotalTime>
  <ScaleCrop>false</ScaleCrop>
  <LinksUpToDate>false</LinksUpToDate>
  <CharactersWithSpaces>672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2017-04-06T13:35:00Z</dcterms:created>
  <dc:creator>USER</dc:creator>
  <cp:lastModifiedBy>True Lies</cp:lastModifiedBy>
  <dcterms:modified xsi:type="dcterms:W3CDTF">2020-06-17T09:49:05Z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